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78" w:rsidRDefault="00E27C78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/>
      </w:tblPr>
      <w:tblGrid>
        <w:gridCol w:w="2263"/>
        <w:gridCol w:w="8222"/>
      </w:tblGrid>
      <w:tr w:rsidR="00E27C78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Klauzula informacyjna dotycząca przetwarzania danych osobowych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związku postępowaniem w sprawie zbycia nieruchomości w drodze przetargu                                                                                     – na podstawie ustawy z dnia 21 </w:t>
            </w:r>
            <w:r>
              <w:rPr>
                <w:rFonts w:ascii="Arial" w:hAnsi="Arial" w:cs="Arial"/>
                <w:b/>
                <w:sz w:val="20"/>
                <w:szCs w:val="20"/>
              </w:rPr>
              <w:t>sierpnia 1997 r. o gospodarce nieruchomościami</w:t>
            </w:r>
          </w:p>
        </w:tc>
      </w:tr>
      <w:tr w:rsidR="00E27C78">
        <w:trPr>
          <w:trHeight w:val="635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podstawie art. 13 ust. 1 i 2 Rozporządzenia Parlamentu Europejskiego i Rady UE 2016/679 z dnia 27 kwietnia 2016 r. w sprawie ochrony osób fizycznych w związku z przetwarzaniem danych osobowych  i w sprawie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swobodnego przepływu takich danych oraz uchylenia dyrektywy 95/46/WE (“RODO") informujemy, że;</w:t>
            </w:r>
          </w:p>
        </w:tc>
      </w:tr>
      <w:tr w:rsidR="00E27C78">
        <w:trPr>
          <w:trHeight w:val="439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Burmistrz Miasta i Gminy Sobótka, ul. Rynek 1, 55-050 Sobótka, nr tel. 71 31 62 </w:t>
            </w:r>
            <w:r>
              <w:rPr>
                <w:rFonts w:ascii="Arial" w:hAnsi="Arial" w:cs="Arial"/>
                <w:sz w:val="18"/>
                <w:szCs w:val="18"/>
              </w:rPr>
              <w:t>043 do 045, adres e-mail: urzad@sobotka.pl</w:t>
            </w:r>
          </w:p>
        </w:tc>
      </w:tr>
      <w:tr w:rsidR="00E27C78">
        <w:trPr>
          <w:trHeight w:val="47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INSPEKTOR 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pana Andrzeja Pawłowicza, z którym może się Pani/Pan skontaktować w sprawach ochrony swoich danych osobowych i realizacji swoich praw </w:t>
            </w:r>
            <w:r>
              <w:rPr>
                <w:rFonts w:ascii="Arial" w:hAnsi="Arial" w:cs="Arial"/>
                <w:sz w:val="18"/>
                <w:szCs w:val="18"/>
              </w:rPr>
              <w:t>poprzez adres e-mail; iod@</w:t>
            </w:r>
            <w:r>
              <w:rPr>
                <w:rFonts w:ascii="Arial" w:hAnsi="Arial" w:cs="Arial"/>
                <w:sz w:val="18"/>
                <w:szCs w:val="18"/>
              </w:rPr>
              <w:t>sobotka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.pl  lub pisemnie na adres siedziby administratora.</w:t>
            </w:r>
          </w:p>
        </w:tc>
      </w:tr>
      <w:tr w:rsidR="00E27C78">
        <w:trPr>
          <w:trHeight w:val="105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E27C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przetwarzania Pani/Pana danych osobowych jest realizacja ustawowych obowiązków Administratora oraz podjęcie działań przed zawarciem umowy na podstawie art. 6 ust. 1 lit. b i c RODO. Dane osobowe przetwarzane będą w związku z postępowaniem w sprawie 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przedaży nieruchomości zabudowanej i/lub niezabudowanej w drodze przetargu oraz zawarcia umowy na podstawie ustawy z dnia 21 sierpnia 1997 r. o gospodarce nieruchomościami oraz </w:t>
            </w:r>
            <w:r>
              <w:rPr>
                <w:rFonts w:ascii="Arial" w:hAnsi="Arial" w:cs="Arial"/>
                <w:sz w:val="18"/>
                <w:szCs w:val="18"/>
              </w:rPr>
              <w:t>rozporządzenia. Rady Ministrów z 23 lipca 2013 r. w sprawie sposobu i trybu prz</w:t>
            </w:r>
            <w:r>
              <w:rPr>
                <w:rFonts w:ascii="Arial" w:hAnsi="Arial" w:cs="Arial"/>
                <w:sz w:val="18"/>
                <w:szCs w:val="18"/>
              </w:rPr>
              <w:t>eprowadzania przetargów oraz rokowań na zbycie nieruchomości.</w:t>
            </w:r>
          </w:p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w zakresie Pani/Pana numeru telefonu i/lub adresu e-mail przetwarzane będą                       na podstawie Pani/Pana zgody – art. 6 ust. 1 lit. a RODO.  </w:t>
            </w:r>
          </w:p>
        </w:tc>
      </w:tr>
      <w:tr w:rsidR="00E27C78">
        <w:trPr>
          <w:trHeight w:val="9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E27C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C78" w:rsidRDefault="00E27C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E27C78" w:rsidRDefault="00E27C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Odbi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orcą Pani/Pana danych osobowych będzie kancelaria notarialna, która będzie przetwarzać Pani/Pana dane w celu sporządzenia umowy sprzedaży nieruchomości w formie aktu notarialnego. Ponadto odbiorcami danych mogą być organy publiczne, zgodnie z przepisami po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wszechnie obowiązującego prawa a także  podmioty świadczące usługi informatyczne na podstawie umowy powierzenia przetwarzania danych. Nie przekazujemy Pani/Pana danych osobowych poza teren Polski.</w:t>
            </w:r>
          </w:p>
        </w:tc>
      </w:tr>
      <w:tr w:rsidR="00E27C78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E27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osobowe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przechowywane przez okres niezbędny do realizacji wskazanych powyżej celów, a po tym czasie przez okres oraz w zakresie wymaganym przez przepisy prawa, w tym rozporządzenia Prezesa Rady Ministrów z dnia 18 stycznia 2011 r. w sprawie instrukcji kancelaryjne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j, jednolitych rzeczowych wykazów akt oraz instrukcji w sprawie organizacji i zakresu działania archiwów zakładowych.</w:t>
            </w:r>
          </w:p>
        </w:tc>
      </w:tr>
      <w:tr w:rsidR="00E27C78">
        <w:trPr>
          <w:trHeight w:val="176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E27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C78" w:rsidRDefault="00E27C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C78" w:rsidRDefault="00E27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związku z przetwarzaniem Pani/Pana danych osobowych, z wyjątkami zastrzeżonymi przepisami prawa, przysługuje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Pani/Panu;</w:t>
            </w:r>
          </w:p>
          <w:p w:rsidR="00E27C78" w:rsidRDefault="00306CED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kopii;</w:t>
            </w:r>
          </w:p>
          <w:p w:rsidR="00E27C78" w:rsidRDefault="00306CED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sprostowania danych;</w:t>
            </w:r>
          </w:p>
          <w:p w:rsidR="00E27C78" w:rsidRDefault="00306CED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E27C78" w:rsidRDefault="00306CED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E27C78" w:rsidRDefault="00306CE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wycofania zgody na przetwarzanie danych pozyskanych na podstawie art. 6 ust. 1 lit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RODO,  przy  czym  jej  wycofanie  nie   ma  wpływu   na   zgodność  z   prawem przetwarzania, którego dokonano  na   jej   podstawie  przed  wycofaniem;</w:t>
            </w:r>
          </w:p>
          <w:p w:rsidR="00E27C78" w:rsidRDefault="00306CED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     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w przypadku, gdy uważa Pani/Pan, że przetwarzamy Pani/Pana dane niezgodnie  z prawem.</w:t>
            </w:r>
          </w:p>
        </w:tc>
      </w:tr>
      <w:tr w:rsidR="00E27C78">
        <w:trPr>
          <w:trHeight w:val="903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jest obowiązkiem ustawowym. Niepodanie 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anych osobowych będzie skutkowało wezwaniem do ich uzupełnienia, a w przypadku nieuzupełnienia pozostawieniem wniosku bez rozpoznania.</w:t>
            </w:r>
          </w:p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E27C78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E27C78" w:rsidRDefault="00306C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E27C78" w:rsidRDefault="00306CED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:rsidR="00E27C78" w:rsidRDefault="00E27C78"/>
    <w:sectPr w:rsidR="00E27C78" w:rsidSect="00E27C78">
      <w:pgSz w:w="11906" w:h="16838"/>
      <w:pgMar w:top="397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ED" w:rsidRDefault="00306CED">
      <w:pPr>
        <w:spacing w:line="240" w:lineRule="auto"/>
      </w:pPr>
      <w:r>
        <w:separator/>
      </w:r>
    </w:p>
  </w:endnote>
  <w:endnote w:type="continuationSeparator" w:id="1">
    <w:p w:rsidR="00306CED" w:rsidRDefault="0030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ED" w:rsidRDefault="00306CED">
      <w:pPr>
        <w:spacing w:after="0"/>
      </w:pPr>
      <w:r>
        <w:separator/>
      </w:r>
    </w:p>
  </w:footnote>
  <w:footnote w:type="continuationSeparator" w:id="1">
    <w:p w:rsidR="00306CED" w:rsidRDefault="00306C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446"/>
    <w:multiLevelType w:val="multilevel"/>
    <w:tmpl w:val="05EB4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EE8"/>
    <w:rsid w:val="00001FA7"/>
    <w:rsid w:val="000201DB"/>
    <w:rsid w:val="0003676D"/>
    <w:rsid w:val="000937EE"/>
    <w:rsid w:val="001504F7"/>
    <w:rsid w:val="00174F1D"/>
    <w:rsid w:val="00197884"/>
    <w:rsid w:val="001F19B3"/>
    <w:rsid w:val="001F5BB8"/>
    <w:rsid w:val="00217B0B"/>
    <w:rsid w:val="00265B37"/>
    <w:rsid w:val="00285731"/>
    <w:rsid w:val="00306CED"/>
    <w:rsid w:val="00352151"/>
    <w:rsid w:val="00356392"/>
    <w:rsid w:val="00440189"/>
    <w:rsid w:val="0044424D"/>
    <w:rsid w:val="00541C32"/>
    <w:rsid w:val="005C748A"/>
    <w:rsid w:val="00600E48"/>
    <w:rsid w:val="0063372C"/>
    <w:rsid w:val="006649CB"/>
    <w:rsid w:val="006D741E"/>
    <w:rsid w:val="007523F2"/>
    <w:rsid w:val="007A1086"/>
    <w:rsid w:val="007C095C"/>
    <w:rsid w:val="00803D02"/>
    <w:rsid w:val="009000CF"/>
    <w:rsid w:val="00905C35"/>
    <w:rsid w:val="009079A2"/>
    <w:rsid w:val="00947AE1"/>
    <w:rsid w:val="009E4D39"/>
    <w:rsid w:val="009F6A10"/>
    <w:rsid w:val="00A026A3"/>
    <w:rsid w:val="00A75308"/>
    <w:rsid w:val="00A93906"/>
    <w:rsid w:val="00A97BF7"/>
    <w:rsid w:val="00B26827"/>
    <w:rsid w:val="00B8729B"/>
    <w:rsid w:val="00BB62AE"/>
    <w:rsid w:val="00BC1EE8"/>
    <w:rsid w:val="00C1512A"/>
    <w:rsid w:val="00D21336"/>
    <w:rsid w:val="00D734E2"/>
    <w:rsid w:val="00D76038"/>
    <w:rsid w:val="00DC0A05"/>
    <w:rsid w:val="00E17F68"/>
    <w:rsid w:val="00E261D9"/>
    <w:rsid w:val="00E27C78"/>
    <w:rsid w:val="00EB07F1"/>
    <w:rsid w:val="00EF776F"/>
    <w:rsid w:val="00EF7854"/>
    <w:rsid w:val="00F538C0"/>
    <w:rsid w:val="00F70AD0"/>
    <w:rsid w:val="00FB18A1"/>
    <w:rsid w:val="00FB4EE2"/>
    <w:rsid w:val="00FE38F3"/>
    <w:rsid w:val="5AC1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uiPriority="35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C7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7C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7C7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7C78"/>
    <w:rPr>
      <w:color w:val="954F72" w:themeColor="followedHyperlink"/>
      <w:u w:val="single"/>
    </w:rPr>
  </w:style>
  <w:style w:type="paragraph" w:styleId="Nagwek">
    <w:name w:val="header"/>
    <w:basedOn w:val="Normalny"/>
    <w:next w:val="Tretekstu"/>
    <w:qFormat/>
    <w:rsid w:val="00E27C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27C78"/>
    <w:pPr>
      <w:spacing w:after="140" w:line="288" w:lineRule="auto"/>
    </w:pPr>
  </w:style>
  <w:style w:type="character" w:styleId="Hipercze">
    <w:name w:val="Hyperlink"/>
    <w:basedOn w:val="Domylnaczcionkaakapitu"/>
    <w:uiPriority w:val="99"/>
    <w:unhideWhenUsed/>
    <w:rsid w:val="00E27C78"/>
    <w:rPr>
      <w:color w:val="0563C1" w:themeColor="hyperlink"/>
      <w:u w:val="single"/>
    </w:rPr>
  </w:style>
  <w:style w:type="paragraph" w:styleId="Lista">
    <w:name w:val="List"/>
    <w:basedOn w:val="Tretekstu"/>
    <w:rsid w:val="00E27C78"/>
    <w:rPr>
      <w:rFonts w:cs="Arial"/>
    </w:rPr>
  </w:style>
  <w:style w:type="paragraph" w:styleId="Podpis">
    <w:name w:val="Signature"/>
    <w:basedOn w:val="Normalny"/>
    <w:rsid w:val="00E27C78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-Siatka">
    <w:name w:val="Table Grid"/>
    <w:basedOn w:val="Standardowy"/>
    <w:uiPriority w:val="39"/>
    <w:rsid w:val="00E2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rsid w:val="00E27C78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7C7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C7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C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27C7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sid w:val="00E27C78"/>
    <w:rPr>
      <w:rFonts w:ascii="Arial" w:hAnsi="Arial"/>
      <w:color w:val="000000"/>
      <w:sz w:val="18"/>
    </w:rPr>
  </w:style>
  <w:style w:type="character" w:customStyle="1" w:styleId="ListLabel2">
    <w:name w:val="ListLabel 2"/>
    <w:qFormat/>
    <w:rsid w:val="00E27C78"/>
    <w:rPr>
      <w:rFonts w:cs="Courier New"/>
    </w:rPr>
  </w:style>
  <w:style w:type="character" w:customStyle="1" w:styleId="ListLabel3">
    <w:name w:val="ListLabel 3"/>
    <w:qFormat/>
    <w:rsid w:val="00E27C78"/>
    <w:rPr>
      <w:rFonts w:eastAsia="Calibri" w:cs="Arial"/>
    </w:rPr>
  </w:style>
  <w:style w:type="paragraph" w:customStyle="1" w:styleId="Indeks">
    <w:name w:val="Indeks"/>
    <w:basedOn w:val="Normalny"/>
    <w:qFormat/>
    <w:rsid w:val="00E27C7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27C78"/>
    <w:pPr>
      <w:ind w:left="720"/>
      <w:contextualSpacing/>
    </w:pPr>
  </w:style>
  <w:style w:type="paragraph" w:styleId="Bezodstpw">
    <w:name w:val="No Spacing"/>
    <w:uiPriority w:val="1"/>
    <w:qFormat/>
    <w:rsid w:val="00E27C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3514</Characters>
  <Application>Microsoft Office Word</Application>
  <DocSecurity>0</DocSecurity>
  <Lines>29</Lines>
  <Paragraphs>8</Paragraphs>
  <ScaleCrop>false</ScaleCrop>
  <Company>Ministerstwo Cyfryzacji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Izabela Gaworska</cp:lastModifiedBy>
  <cp:revision>2</cp:revision>
  <cp:lastPrinted>2019-03-13T11:18:00Z</cp:lastPrinted>
  <dcterms:created xsi:type="dcterms:W3CDTF">2022-11-25T09:41:00Z</dcterms:created>
  <dcterms:modified xsi:type="dcterms:W3CDTF">2022-11-25T09:41:00Z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1045-11.2.0.11341</vt:lpwstr>
  </property>
  <property fmtid="{D5CDD505-2E9C-101B-9397-08002B2CF9AE}" pid="10" name="ICV">
    <vt:lpwstr>B5CA0B22EC834AFCB02DFB050919ECEE</vt:lpwstr>
  </property>
</Properties>
</file>